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2CEAD" w14:textId="3635683D" w:rsidR="00A470DA" w:rsidRPr="005C5756" w:rsidRDefault="00A470DA" w:rsidP="00A470D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Pr="00916374">
        <w:rPr>
          <w:rFonts w:ascii="Arial" w:hAnsi="Arial" w:hint="eastAsia"/>
          <w:b/>
          <w:i/>
          <w:sz w:val="24"/>
          <w:lang w:val="sv-SE" w:eastAsia="ko-KR"/>
        </w:rPr>
        <w:t xml:space="preserve"> </w:t>
      </w:r>
      <w:r w:rsidR="00916374">
        <w:rPr>
          <w:rFonts w:ascii="Arial" w:hAnsi="Arial"/>
          <w:b/>
          <w:i/>
          <w:sz w:val="24"/>
          <w:lang w:val="sv-SE" w:eastAsia="ko-KR"/>
        </w:rPr>
        <w:t xml:space="preserve">      </w:t>
      </w:r>
      <w:r w:rsidR="00916374" w:rsidRPr="00916374">
        <w:rPr>
          <w:rFonts w:ascii="Arial" w:hAnsi="Arial"/>
          <w:b/>
          <w:i/>
          <w:sz w:val="24"/>
          <w:lang w:val="sv-SE" w:eastAsia="ko-KR"/>
        </w:rPr>
        <w:t>R2-1905156</w:t>
      </w:r>
    </w:p>
    <w:p w14:paraId="340FAEF8" w14:textId="77777777" w:rsidR="00A470DA" w:rsidRDefault="00A470DA" w:rsidP="00A470D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9D77888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</w:t>
      </w:r>
      <w:r w:rsidR="00A470DA">
        <w:rPr>
          <w:rFonts w:ascii="Arial" w:hAnsi="Arial" w:cs="Arial"/>
          <w:b/>
          <w:noProof/>
          <w:sz w:val="24"/>
          <w:szCs w:val="28"/>
          <w:lang w:val="en-US" w:eastAsia="ko-KR"/>
        </w:rPr>
        <w:t>3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BE3A26C" w14:textId="18B677B2" w:rsidR="00A470DA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A470DA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New </w:t>
      </w:r>
      <w:r w:rsidR="00446E24">
        <w:rPr>
          <w:rFonts w:ascii="Arial" w:hAnsi="Arial" w:cs="Arial"/>
          <w:b/>
          <w:noProof/>
          <w:sz w:val="24"/>
          <w:szCs w:val="28"/>
          <w:lang w:val="en-US" w:eastAsia="ko-KR"/>
        </w:rPr>
        <w:t>e</w:t>
      </w:r>
      <w:bookmarkStart w:id="1" w:name="_GoBack"/>
      <w:bookmarkEnd w:id="1"/>
      <w:r w:rsidR="00A470DA" w:rsidRPr="00A470DA">
        <w:rPr>
          <w:rFonts w:ascii="Arial" w:hAnsi="Arial" w:cs="Arial"/>
          <w:b/>
          <w:noProof/>
          <w:sz w:val="24"/>
          <w:szCs w:val="28"/>
          <w:lang w:val="en-US" w:eastAsia="ko-KR"/>
        </w:rPr>
        <w:t>arly measurement procedure without reporting</w:t>
      </w:r>
      <w:r w:rsidR="00A470DA" w:rsidRPr="00A470DA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A470DA" w:rsidRPr="00A470DA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for </w:t>
      </w:r>
      <w:r w:rsidR="00A470DA" w:rsidRPr="00A470DA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RRC inactive mode</w:t>
      </w:r>
      <w:r w:rsidR="00A470DA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5BFD0438" w14:textId="26DAEACB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7AB5061" w14:textId="4AE0962C" w:rsidR="00D52D7A" w:rsidRDefault="00D52D7A" w:rsidP="001E0A20">
      <w:r>
        <w:rPr>
          <w:rFonts w:hint="eastAsia"/>
          <w:lang w:eastAsia="ko-KR"/>
        </w:rPr>
        <w:t xml:space="preserve">RAN2 have email </w:t>
      </w:r>
      <w:r>
        <w:rPr>
          <w:lang w:eastAsia="ko-KR"/>
        </w:rPr>
        <w:t xml:space="preserve">discussion [1] </w:t>
      </w:r>
      <w:r>
        <w:t xml:space="preserve">to identify the different options for early measurements during from RRC IDLE mode or RRC inactive mode to RRC connected mode. </w:t>
      </w:r>
      <w:r w:rsidR="007A3EB0">
        <w:t xml:space="preserve">For solutions for RRC inactive addressed in [1], </w:t>
      </w:r>
      <w:r w:rsidR="00CF2AEE">
        <w:t xml:space="preserve">several solutions such as solution 1, 2 and 3 were proposed and investigated. However, all solutions specified in [1] assumes measurement reporting (MR) is required. </w:t>
      </w:r>
    </w:p>
    <w:p w14:paraId="24EDF525" w14:textId="71C5C172" w:rsidR="00CF2AEE" w:rsidRPr="00CF2AEE" w:rsidRDefault="00CF2AEE" w:rsidP="001E0A20">
      <w:pPr>
        <w:rPr>
          <w:b/>
        </w:rPr>
      </w:pPr>
      <w:r w:rsidRPr="00CF2AEE">
        <w:rPr>
          <w:b/>
        </w:rPr>
        <w:t xml:space="preserve">Observation 1: </w:t>
      </w:r>
      <w:r w:rsidR="00D22876">
        <w:rPr>
          <w:b/>
        </w:rPr>
        <w:t>A</w:t>
      </w:r>
      <w:r w:rsidRPr="00CF2AEE">
        <w:rPr>
          <w:b/>
        </w:rPr>
        <w:t>ll solutions for RRC inactive mode</w:t>
      </w:r>
      <w:r w:rsidR="00D22876">
        <w:rPr>
          <w:b/>
        </w:rPr>
        <w:t xml:space="preserve"> </w:t>
      </w:r>
      <w:r w:rsidR="007A32FD">
        <w:rPr>
          <w:b/>
        </w:rPr>
        <w:t xml:space="preserve">proposed </w:t>
      </w:r>
      <w:r w:rsidR="00D22876">
        <w:rPr>
          <w:b/>
        </w:rPr>
        <w:t>in email discussion</w:t>
      </w:r>
      <w:r w:rsidRPr="00CF2AEE">
        <w:rPr>
          <w:b/>
        </w:rPr>
        <w:t xml:space="preserve"> requires measurement reporting (MR) from the UE. </w:t>
      </w:r>
    </w:p>
    <w:p w14:paraId="6D21EDA1" w14:textId="3DD1F5DE" w:rsidR="00A367D9" w:rsidRDefault="00A12C2F" w:rsidP="00A367D9">
      <w:pPr>
        <w:rPr>
          <w:lang w:eastAsia="ko-KR"/>
        </w:rPr>
      </w:pPr>
      <w:r>
        <w:t xml:space="preserve">In this contribution, </w:t>
      </w:r>
      <w:r w:rsidR="00F879B8">
        <w:t xml:space="preserve">we would like to </w:t>
      </w:r>
      <w:r w:rsidR="007A3EB0">
        <w:t xml:space="preserve">propose </w:t>
      </w:r>
      <w:r w:rsidR="007A3EB0">
        <w:rPr>
          <w:lang w:eastAsia="ko-KR"/>
        </w:rPr>
        <w:t>new early measurement procedure without reporting</w:t>
      </w:r>
      <w:r w:rsidR="007A3EB0">
        <w:rPr>
          <w:rFonts w:hint="eastAsia"/>
          <w:lang w:eastAsia="ko-KR"/>
        </w:rPr>
        <w:t xml:space="preserve"> </w:t>
      </w:r>
      <w:r w:rsidR="007A3EB0">
        <w:rPr>
          <w:lang w:eastAsia="ko-KR"/>
        </w:rPr>
        <w:t xml:space="preserve">for </w:t>
      </w:r>
      <w:r w:rsidR="007A3EB0">
        <w:rPr>
          <w:rFonts w:hint="eastAsia"/>
          <w:lang w:eastAsia="ko-KR"/>
        </w:rPr>
        <w:t>RRC inactive mode</w:t>
      </w:r>
      <w:r w:rsidR="007A3EB0">
        <w:rPr>
          <w:lang w:eastAsia="ko-KR"/>
        </w:rPr>
        <w:t xml:space="preserve"> and provide impact comparison</w:t>
      </w:r>
      <w:r w:rsidR="0064781F">
        <w:t xml:space="preserve"> </w:t>
      </w:r>
      <w:r w:rsidR="007A3EB0">
        <w:t>of solutions for RRC inactive mode</w:t>
      </w:r>
      <w:r w:rsidR="00E510C4">
        <w:rPr>
          <w:bCs/>
          <w:lang w:val="en-US"/>
        </w:rPr>
        <w:t>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p w14:paraId="636511E2" w14:textId="096E9138" w:rsidR="007E3A93" w:rsidRDefault="007A32FD" w:rsidP="004043A9">
      <w:pPr>
        <w:rPr>
          <w:lang w:eastAsia="ko-KR"/>
        </w:rPr>
      </w:pPr>
      <w:r>
        <w:rPr>
          <w:lang w:eastAsia="ko-KR"/>
        </w:rPr>
        <w:t>We</w:t>
      </w:r>
      <w:r w:rsidR="004802A3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already </w:t>
      </w:r>
      <w:r w:rsidR="004802A3">
        <w:rPr>
          <w:rFonts w:hint="eastAsia"/>
          <w:lang w:eastAsia="ko-KR"/>
        </w:rPr>
        <w:t>propose</w:t>
      </w:r>
      <w:r w:rsidR="00B836BC">
        <w:rPr>
          <w:lang w:eastAsia="ko-KR"/>
        </w:rPr>
        <w:t>d</w:t>
      </w:r>
      <w:r w:rsidR="004802A3">
        <w:rPr>
          <w:rFonts w:hint="eastAsia"/>
          <w:lang w:eastAsia="ko-KR"/>
        </w:rPr>
        <w:t xml:space="preserve"> </w:t>
      </w:r>
      <w:r w:rsidR="00997D03">
        <w:rPr>
          <w:lang w:eastAsia="ko-KR"/>
        </w:rPr>
        <w:t>new early measurement procedure without reporting</w:t>
      </w:r>
      <w:r w:rsidR="002A22B7">
        <w:rPr>
          <w:rFonts w:hint="eastAsia"/>
          <w:lang w:eastAsia="ko-KR"/>
        </w:rPr>
        <w:t xml:space="preserve"> </w:t>
      </w:r>
      <w:r w:rsidR="002A22B7">
        <w:rPr>
          <w:lang w:eastAsia="ko-KR"/>
        </w:rPr>
        <w:t xml:space="preserve">for </w:t>
      </w:r>
      <w:r w:rsidR="004802A3">
        <w:rPr>
          <w:rFonts w:hint="eastAsia"/>
          <w:lang w:eastAsia="ko-KR"/>
        </w:rPr>
        <w:t>RRC inactive mode</w:t>
      </w:r>
      <w:r>
        <w:rPr>
          <w:lang w:eastAsia="ko-KR"/>
        </w:rPr>
        <w:t xml:space="preserve"> in [1]</w:t>
      </w:r>
      <w:r w:rsidR="004802A3">
        <w:rPr>
          <w:rFonts w:hint="eastAsia"/>
          <w:lang w:eastAsia="ko-KR"/>
        </w:rPr>
        <w:t xml:space="preserve">. </w:t>
      </w:r>
      <w:r w:rsidR="00997D03">
        <w:rPr>
          <w:lang w:eastAsia="ko-KR"/>
        </w:rPr>
        <w:t xml:space="preserve">The following shows details of the </w:t>
      </w:r>
      <w:r w:rsidR="002A22B7">
        <w:rPr>
          <w:lang w:eastAsia="ko-KR"/>
        </w:rPr>
        <w:t>procedure:</w:t>
      </w:r>
    </w:p>
    <w:p w14:paraId="7ADCEFCC" w14:textId="77777777" w:rsidR="007A3EB0" w:rsidRDefault="002A22B7" w:rsidP="007A3EB0">
      <w:pPr>
        <w:keepNext/>
        <w:jc w:val="center"/>
      </w:pPr>
      <w:r>
        <w:object w:dxaOrig="9153" w:dyaOrig="6631" w14:anchorId="3D9AA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245.15pt" o:ole="">
            <v:imagedata r:id="rId8" o:title=""/>
          </v:shape>
          <o:OLEObject Type="Embed" ProgID="Visio.Drawing.11" ShapeID="_x0000_i1025" DrawAspect="Content" ObjectID="_1615378591" r:id="rId9"/>
        </w:object>
      </w:r>
    </w:p>
    <w:p w14:paraId="495E956E" w14:textId="50EE519E" w:rsidR="004802A3" w:rsidRDefault="007A3EB0" w:rsidP="007A3EB0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>
        <w:rPr>
          <w:lang w:eastAsia="ko-KR"/>
        </w:rPr>
        <w:t>Early measurement procedure without reporting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>RRC inactive mode</w:t>
      </w:r>
    </w:p>
    <w:p w14:paraId="4EEFDAAE" w14:textId="4AE488A7" w:rsidR="006F5D5F" w:rsidRDefault="002A22B7" w:rsidP="00CF2AEE">
      <w:pPr>
        <w:ind w:leftChars="100" w:left="200"/>
        <w:rPr>
          <w:lang w:eastAsia="ko-KR"/>
        </w:rPr>
      </w:pPr>
      <w:r>
        <w:rPr>
          <w:lang w:eastAsia="ko-KR"/>
        </w:rPr>
        <w:t xml:space="preserve">Step 1. The network configure idle measurement configuration to the UE as in LTE-15 </w:t>
      </w:r>
      <w:proofErr w:type="spellStart"/>
      <w:r>
        <w:rPr>
          <w:lang w:eastAsia="ko-KR"/>
        </w:rPr>
        <w:t>euCA</w:t>
      </w:r>
      <w:proofErr w:type="spellEnd"/>
      <w:r w:rsidR="006F5D5F">
        <w:rPr>
          <w:lang w:eastAsia="ko-KR"/>
        </w:rPr>
        <w:t xml:space="preserve"> when sending RRC release message with suspend configuration to the UE</w:t>
      </w:r>
      <w:r>
        <w:rPr>
          <w:lang w:eastAsia="ko-KR"/>
        </w:rPr>
        <w:t xml:space="preserve">. The idle measurement configuration includes </w:t>
      </w:r>
      <w:r w:rsidR="008968E3">
        <w:rPr>
          <w:lang w:eastAsia="ko-KR"/>
        </w:rPr>
        <w:t>the followings:</w:t>
      </w:r>
    </w:p>
    <w:p w14:paraId="5646F01F" w14:textId="136CC6C0" w:rsidR="002A22B7" w:rsidRDefault="00CF7DB9" w:rsidP="00CF2AEE">
      <w:pPr>
        <w:pStyle w:val="a6"/>
        <w:numPr>
          <w:ilvl w:val="0"/>
          <w:numId w:val="32"/>
        </w:numPr>
        <w:ind w:leftChars="300" w:left="960"/>
        <w:rPr>
          <w:lang w:eastAsia="ko-KR"/>
        </w:rPr>
      </w:pPr>
      <w:r>
        <w:rPr>
          <w:lang w:eastAsia="ko-KR"/>
        </w:rPr>
        <w:lastRenderedPageBreak/>
        <w:t>T</w:t>
      </w:r>
      <w:r w:rsidR="002A22B7">
        <w:rPr>
          <w:lang w:eastAsia="ko-KR"/>
        </w:rPr>
        <w:t xml:space="preserve">he list of </w:t>
      </w:r>
      <w:proofErr w:type="spellStart"/>
      <w:r w:rsidR="008968E3">
        <w:rPr>
          <w:lang w:eastAsia="ko-KR"/>
        </w:rPr>
        <w:t>SCell</w:t>
      </w:r>
      <w:proofErr w:type="spellEnd"/>
      <w:r w:rsidR="008968E3">
        <w:rPr>
          <w:lang w:eastAsia="ko-KR"/>
        </w:rPr>
        <w:t>(s) to be measured; and</w:t>
      </w:r>
    </w:p>
    <w:p w14:paraId="44C5E492" w14:textId="77777777" w:rsidR="006F5D5F" w:rsidRDefault="006F5D5F" w:rsidP="00CF2AEE">
      <w:pPr>
        <w:pStyle w:val="a6"/>
        <w:numPr>
          <w:ilvl w:val="0"/>
          <w:numId w:val="32"/>
        </w:numPr>
        <w:ind w:leftChars="300" w:left="960"/>
        <w:rPr>
          <w:lang w:eastAsia="ko-KR"/>
        </w:rPr>
      </w:pPr>
      <w:r>
        <w:rPr>
          <w:lang w:eastAsia="ko-KR"/>
        </w:rPr>
        <w:t xml:space="preserve">Validity criteria (e.g. </w:t>
      </w:r>
      <w:r w:rsidRPr="00D0452D">
        <w:t>RSRP/RSRQ</w:t>
      </w:r>
      <w:r>
        <w:rPr>
          <w:lang w:eastAsia="ko-KR"/>
        </w:rPr>
        <w:t xml:space="preserve"> threshold) for which </w:t>
      </w:r>
      <w:proofErr w:type="spellStart"/>
      <w:r w:rsidRPr="006F5D5F">
        <w:rPr>
          <w:i/>
          <w:lang w:eastAsia="ko-KR"/>
        </w:rPr>
        <w:t>qualityThreshold</w:t>
      </w:r>
      <w:proofErr w:type="spellEnd"/>
      <w:r w:rsidRPr="006F5D5F">
        <w:rPr>
          <w:i/>
          <w:lang w:eastAsia="ko-KR"/>
        </w:rPr>
        <w:t xml:space="preserve"> </w:t>
      </w:r>
      <w:r w:rsidRPr="006F5D5F">
        <w:rPr>
          <w:lang w:eastAsia="ko-KR"/>
        </w:rPr>
        <w:t xml:space="preserve">can be reused in LTE-15 </w:t>
      </w:r>
      <w:proofErr w:type="spellStart"/>
      <w:r w:rsidRPr="006F5D5F">
        <w:rPr>
          <w:lang w:eastAsia="ko-KR"/>
        </w:rPr>
        <w:t>euCA</w:t>
      </w:r>
      <w:proofErr w:type="spellEnd"/>
      <w:r w:rsidRPr="006F5D5F">
        <w:rPr>
          <w:lang w:eastAsia="ko-KR"/>
        </w:rPr>
        <w:t>.</w:t>
      </w:r>
    </w:p>
    <w:p w14:paraId="4C3DCBD6" w14:textId="27270E84" w:rsidR="006F5D5F" w:rsidRDefault="006F5D5F" w:rsidP="00CF2AEE">
      <w:pPr>
        <w:ind w:leftChars="100" w:left="200"/>
        <w:rPr>
          <w:lang w:eastAsia="ko-KR"/>
        </w:rPr>
      </w:pPr>
      <w:r>
        <w:rPr>
          <w:lang w:eastAsia="ko-KR"/>
        </w:rPr>
        <w:t>Step</w:t>
      </w:r>
      <w:r>
        <w:rPr>
          <w:rFonts w:hint="eastAsia"/>
          <w:lang w:eastAsia="ko-KR"/>
        </w:rPr>
        <w:t xml:space="preserve"> 2. </w:t>
      </w:r>
      <w:r>
        <w:rPr>
          <w:lang w:eastAsia="ko-KR"/>
        </w:rPr>
        <w:t>Upon receiving RRC release message,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UE perform idle measurement and validity check of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 based on the results of idle measurement.</w:t>
      </w:r>
    </w:p>
    <w:p w14:paraId="00698D53" w14:textId="4CF8EFD6" w:rsidR="002638BB" w:rsidRDefault="006F5D5F" w:rsidP="00CF2AEE">
      <w:pPr>
        <w:ind w:leftChars="100" w:left="200"/>
        <w:rPr>
          <w:lang w:eastAsia="ko-KR"/>
        </w:rPr>
      </w:pPr>
      <w:r>
        <w:rPr>
          <w:lang w:eastAsia="ko-KR"/>
        </w:rPr>
        <w:t xml:space="preserve">Step 3. Upon </w:t>
      </w:r>
      <w:proofErr w:type="spellStart"/>
      <w:r w:rsidRPr="002638BB">
        <w:rPr>
          <w:i/>
          <w:lang w:eastAsia="ko-KR"/>
        </w:rPr>
        <w:t>RRC</w:t>
      </w:r>
      <w:r w:rsidR="002638BB" w:rsidRPr="002638BB">
        <w:rPr>
          <w:i/>
          <w:lang w:eastAsia="ko-KR"/>
        </w:rPr>
        <w:t>R</w:t>
      </w:r>
      <w:r w:rsidRPr="002638BB">
        <w:rPr>
          <w:i/>
          <w:lang w:eastAsia="ko-KR"/>
        </w:rPr>
        <w:t>esume</w:t>
      </w:r>
      <w:proofErr w:type="spellEnd"/>
      <w:r>
        <w:rPr>
          <w:lang w:eastAsia="ko-KR"/>
        </w:rPr>
        <w:t xml:space="preserve"> message, </w:t>
      </w:r>
      <w:r w:rsidR="002638BB">
        <w:rPr>
          <w:lang w:eastAsia="ko-KR"/>
        </w:rPr>
        <w:t>the UE perform the followings:</w:t>
      </w:r>
    </w:p>
    <w:p w14:paraId="28DC82D5" w14:textId="5C7D41C1" w:rsidR="006F5D5F" w:rsidRDefault="002638BB" w:rsidP="00CF2AEE">
      <w:pPr>
        <w:ind w:leftChars="200" w:left="400"/>
        <w:rPr>
          <w:lang w:eastAsia="ko-KR"/>
        </w:rPr>
      </w:pPr>
      <w:r>
        <w:rPr>
          <w:lang w:eastAsia="ko-KR"/>
        </w:rPr>
        <w:t>Step 3</w:t>
      </w:r>
      <w:r>
        <w:rPr>
          <w:rFonts w:hint="eastAsia"/>
          <w:lang w:eastAsia="ko-KR"/>
        </w:rPr>
        <w:t>a</w:t>
      </w:r>
      <w:r>
        <w:rPr>
          <w:lang w:eastAsia="ko-KR"/>
        </w:rPr>
        <w:t>. T</w:t>
      </w:r>
      <w:r w:rsidR="006F5D5F">
        <w:rPr>
          <w:lang w:eastAsia="ko-KR"/>
        </w:rPr>
        <w:t xml:space="preserve">he UE identify </w:t>
      </w:r>
      <w:r w:rsidR="00CF7DB9">
        <w:rPr>
          <w:lang w:eastAsia="ko-KR"/>
        </w:rPr>
        <w:t>t</w:t>
      </w:r>
      <w:r w:rsidR="006F5D5F">
        <w:rPr>
          <w:lang w:eastAsia="ko-KR"/>
        </w:rPr>
        <w:t xml:space="preserve">he </w:t>
      </w:r>
      <w:r w:rsidR="00CF7DB9">
        <w:rPr>
          <w:lang w:eastAsia="ko-KR"/>
        </w:rPr>
        <w:t xml:space="preserve">valid </w:t>
      </w:r>
      <w:proofErr w:type="spellStart"/>
      <w:r w:rsidR="006F5D5F">
        <w:rPr>
          <w:lang w:eastAsia="ko-KR"/>
        </w:rPr>
        <w:t>SCell</w:t>
      </w:r>
      <w:proofErr w:type="spellEnd"/>
      <w:r w:rsidR="006F5D5F">
        <w:rPr>
          <w:lang w:eastAsia="ko-KR"/>
        </w:rPr>
        <w:t xml:space="preserve">(s) </w:t>
      </w:r>
      <w:r w:rsidR="00CF7DB9">
        <w:rPr>
          <w:lang w:eastAsia="ko-KR"/>
        </w:rPr>
        <w:t xml:space="preserve">among </w:t>
      </w:r>
      <w:r>
        <w:rPr>
          <w:lang w:eastAsia="ko-KR"/>
        </w:rPr>
        <w:t xml:space="preserve">the </w:t>
      </w:r>
      <w:r w:rsidR="00CF7DB9">
        <w:rPr>
          <w:lang w:eastAsia="ko-KR"/>
        </w:rPr>
        <w:t xml:space="preserve">measured </w:t>
      </w:r>
      <w:proofErr w:type="spellStart"/>
      <w:r w:rsidR="00CF7DB9">
        <w:rPr>
          <w:lang w:eastAsia="ko-KR"/>
        </w:rPr>
        <w:t>SCell</w:t>
      </w:r>
      <w:proofErr w:type="spellEnd"/>
      <w:r w:rsidR="00CF7DB9">
        <w:rPr>
          <w:lang w:eastAsia="ko-KR"/>
        </w:rPr>
        <w:t xml:space="preserve">(s) where it is valid </w:t>
      </w:r>
      <w:proofErr w:type="spellStart"/>
      <w:r w:rsidR="00CF7DB9">
        <w:rPr>
          <w:lang w:eastAsia="ko-KR"/>
        </w:rPr>
        <w:t>SCell</w:t>
      </w:r>
      <w:proofErr w:type="spellEnd"/>
      <w:r w:rsidR="00CF7DB9">
        <w:rPr>
          <w:lang w:eastAsia="ko-KR"/>
        </w:rPr>
        <w:t xml:space="preserve"> if the </w:t>
      </w:r>
      <w:proofErr w:type="spellStart"/>
      <w:r w:rsidR="00CF7DB9">
        <w:rPr>
          <w:lang w:eastAsia="ko-KR"/>
        </w:rPr>
        <w:t>SCell</w:t>
      </w:r>
      <w:proofErr w:type="spellEnd"/>
      <w:r w:rsidR="00CF7DB9">
        <w:rPr>
          <w:lang w:eastAsia="ko-KR"/>
        </w:rPr>
        <w:t xml:space="preserve"> </w:t>
      </w:r>
      <w:r w:rsidR="006F5D5F">
        <w:rPr>
          <w:lang w:eastAsia="ko-KR"/>
        </w:rPr>
        <w:t>satisf</w:t>
      </w:r>
      <w:r w:rsidR="00CF7DB9">
        <w:rPr>
          <w:lang w:eastAsia="ko-KR"/>
        </w:rPr>
        <w:t>ies</w:t>
      </w:r>
      <w:r w:rsidR="006F5D5F">
        <w:rPr>
          <w:lang w:eastAsia="ko-KR"/>
        </w:rPr>
        <w:t xml:space="preserve"> validity cri</w:t>
      </w:r>
      <w:r w:rsidR="00CF7DB9">
        <w:rPr>
          <w:lang w:eastAsia="ko-KR"/>
        </w:rPr>
        <w:t xml:space="preserve">teria and configuration for the </w:t>
      </w:r>
      <w:proofErr w:type="spellStart"/>
      <w:r w:rsidR="00CF7DB9"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 w:rsidR="00944E8E">
        <w:rPr>
          <w:lang w:eastAsia="ko-KR"/>
        </w:rPr>
        <w:t>exists</w:t>
      </w:r>
      <w:r>
        <w:rPr>
          <w:lang w:eastAsia="ko-KR"/>
        </w:rPr>
        <w:t xml:space="preserve"> in the UE</w:t>
      </w:r>
      <w:r w:rsidR="00CF7DB9">
        <w:rPr>
          <w:lang w:eastAsia="ko-KR"/>
        </w:rPr>
        <w:t xml:space="preserve">. </w:t>
      </w:r>
    </w:p>
    <w:p w14:paraId="53167EA9" w14:textId="341E994D" w:rsidR="00CF7DB9" w:rsidRDefault="00CF7DB9" w:rsidP="00CF2AEE">
      <w:pPr>
        <w:pStyle w:val="a6"/>
        <w:numPr>
          <w:ilvl w:val="0"/>
          <w:numId w:val="32"/>
        </w:numPr>
        <w:ind w:left="116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 w:rsidR="00944E8E">
        <w:rPr>
          <w:lang w:eastAsia="ko-KR"/>
        </w:rPr>
        <w:t>configuration</w:t>
      </w:r>
      <w:r>
        <w:rPr>
          <w:lang w:eastAsia="ko-KR"/>
        </w:rPr>
        <w:t xml:space="preserve"> </w:t>
      </w:r>
      <w:r w:rsidR="002638BB">
        <w:rPr>
          <w:lang w:eastAsia="ko-KR"/>
        </w:rPr>
        <w:t xml:space="preserve">for the </w:t>
      </w:r>
      <w:proofErr w:type="spellStart"/>
      <w:r w:rsidR="002638BB">
        <w:rPr>
          <w:lang w:eastAsia="ko-KR"/>
        </w:rPr>
        <w:t>SCell</w:t>
      </w:r>
      <w:proofErr w:type="spellEnd"/>
      <w:r w:rsidR="00944E8E">
        <w:rPr>
          <w:lang w:eastAsia="ko-KR"/>
        </w:rPr>
        <w:t>(s)</w:t>
      </w:r>
      <w:r w:rsidR="002638BB">
        <w:rPr>
          <w:lang w:eastAsia="ko-KR"/>
        </w:rPr>
        <w:t xml:space="preserve"> </w:t>
      </w:r>
      <w:r w:rsidR="00944E8E">
        <w:rPr>
          <w:lang w:eastAsia="ko-KR"/>
        </w:rPr>
        <w:t>have been</w:t>
      </w:r>
      <w:r w:rsidR="002638BB">
        <w:rPr>
          <w:lang w:eastAsia="ko-KR"/>
        </w:rPr>
        <w:t xml:space="preserve"> stored in UE inactive AS Context or</w:t>
      </w:r>
      <w:r w:rsidR="00944E8E">
        <w:rPr>
          <w:lang w:eastAsia="ko-KR"/>
        </w:rPr>
        <w:t xml:space="preserve"> is</w:t>
      </w:r>
      <w:r w:rsidR="002638BB">
        <w:rPr>
          <w:lang w:eastAsia="ko-KR"/>
        </w:rPr>
        <w:t xml:space="preserve"> provided </w:t>
      </w:r>
      <w:r w:rsidR="00944E8E">
        <w:rPr>
          <w:lang w:eastAsia="ko-KR"/>
        </w:rPr>
        <w:t>in RRC message;</w:t>
      </w:r>
    </w:p>
    <w:p w14:paraId="5EC86464" w14:textId="2A364E60" w:rsidR="002638BB" w:rsidRDefault="002638BB" w:rsidP="00CF2AEE">
      <w:pPr>
        <w:ind w:leftChars="200" w:left="400"/>
        <w:rPr>
          <w:lang w:eastAsia="ko-KR"/>
        </w:rPr>
      </w:pPr>
      <w:r>
        <w:rPr>
          <w:lang w:eastAsia="ko-KR"/>
        </w:rPr>
        <w:t xml:space="preserve">Step 3b. The UE resume/configure only the valid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 and perform random access procedure if needs.</w:t>
      </w:r>
    </w:p>
    <w:p w14:paraId="556CF695" w14:textId="2006364D" w:rsidR="002638BB" w:rsidRDefault="002638BB" w:rsidP="00CF2AEE">
      <w:pPr>
        <w:ind w:leftChars="200" w:left="400"/>
        <w:rPr>
          <w:lang w:eastAsia="ko-KR"/>
        </w:rPr>
      </w:pPr>
      <w:r>
        <w:rPr>
          <w:lang w:eastAsia="ko-KR"/>
        </w:rPr>
        <w:t xml:space="preserve">Step 3c. The UE send </w:t>
      </w:r>
      <w:proofErr w:type="spellStart"/>
      <w:r w:rsidRPr="002638BB">
        <w:rPr>
          <w:i/>
          <w:lang w:eastAsia="ko-KR"/>
        </w:rPr>
        <w:t>RRCResumeComplete</w:t>
      </w:r>
      <w:proofErr w:type="spellEnd"/>
      <w:r>
        <w:rPr>
          <w:lang w:eastAsia="ko-KR"/>
        </w:rPr>
        <w:t xml:space="preserve"> message including outcome of resume/configuration (e.g. the list of valid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(s))</w:t>
      </w:r>
    </w:p>
    <w:p w14:paraId="5987872E" w14:textId="06350AC0" w:rsidR="002638BB" w:rsidRDefault="002638BB" w:rsidP="00CF2AEE">
      <w:pPr>
        <w:ind w:leftChars="100" w:left="200"/>
        <w:rPr>
          <w:lang w:eastAsia="ko-KR"/>
        </w:rPr>
      </w:pPr>
      <w:r>
        <w:rPr>
          <w:rFonts w:hint="eastAsia"/>
          <w:lang w:eastAsia="ko-KR"/>
        </w:rPr>
        <w:t xml:space="preserve">Step 4. </w:t>
      </w:r>
      <w:r>
        <w:rPr>
          <w:lang w:eastAsia="ko-KR"/>
        </w:rPr>
        <w:t xml:space="preserve">Upon the </w:t>
      </w:r>
      <w:proofErr w:type="spellStart"/>
      <w:r w:rsidRPr="002638BB">
        <w:rPr>
          <w:i/>
          <w:lang w:eastAsia="ko-KR"/>
        </w:rPr>
        <w:t>RRCResumeComplete</w:t>
      </w:r>
      <w:proofErr w:type="spellEnd"/>
      <w:r>
        <w:rPr>
          <w:lang w:eastAsia="ko-KR"/>
        </w:rPr>
        <w:t>, the network updates configuration</w:t>
      </w:r>
      <w:r w:rsidR="000D0512">
        <w:rPr>
          <w:lang w:eastAsia="ko-KR"/>
        </w:rPr>
        <w:t xml:space="preserve"> and perform necessary procedures</w:t>
      </w:r>
      <w:r>
        <w:rPr>
          <w:lang w:eastAsia="ko-KR"/>
        </w:rPr>
        <w:t xml:space="preserve"> based on outcome of resume/configura</w:t>
      </w:r>
      <w:r w:rsidR="000D0512">
        <w:rPr>
          <w:lang w:eastAsia="ko-KR"/>
        </w:rPr>
        <w:t>tion.</w:t>
      </w:r>
    </w:p>
    <w:p w14:paraId="4F710007" w14:textId="1AC7EF26" w:rsidR="007A32FD" w:rsidRPr="007A32FD" w:rsidRDefault="007A32FD" w:rsidP="007A32FD">
      <w:pPr>
        <w:rPr>
          <w:lang w:eastAsia="ko-KR"/>
        </w:rPr>
      </w:pPr>
      <w:r w:rsidRPr="007A32FD">
        <w:rPr>
          <w:lang w:eastAsia="ko-KR"/>
        </w:rPr>
        <w:t>F</w:t>
      </w:r>
      <w:r w:rsidRPr="007A32FD">
        <w:rPr>
          <w:rFonts w:hint="eastAsia"/>
          <w:lang w:eastAsia="ko-KR"/>
        </w:rPr>
        <w:t xml:space="preserve">rom </w:t>
      </w:r>
      <w:r w:rsidRPr="007A32FD">
        <w:rPr>
          <w:lang w:eastAsia="ko-KR"/>
        </w:rPr>
        <w:t xml:space="preserve">the above, the </w:t>
      </w:r>
      <w:r w:rsidR="00944E8E">
        <w:rPr>
          <w:lang w:eastAsia="ko-KR"/>
        </w:rPr>
        <w:t xml:space="preserve">typical advantages of </w:t>
      </w:r>
      <w:r w:rsidRPr="007A32FD">
        <w:rPr>
          <w:lang w:eastAsia="ko-KR"/>
        </w:rPr>
        <w:t>p</w:t>
      </w:r>
      <w:r>
        <w:rPr>
          <w:lang w:eastAsia="ko-KR"/>
        </w:rPr>
        <w:t xml:space="preserve">roposed solution </w:t>
      </w:r>
      <w:r w:rsidR="00944E8E">
        <w:rPr>
          <w:lang w:eastAsia="ko-KR"/>
        </w:rPr>
        <w:t>can be summarized as follows:</w:t>
      </w:r>
    </w:p>
    <w:p w14:paraId="40F736C0" w14:textId="5A7D7A41" w:rsidR="007A32FD" w:rsidRPr="00B836BC" w:rsidRDefault="007A32FD" w:rsidP="007A32FD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</w:t>
      </w:r>
      <w:r w:rsidR="00944E8E">
        <w:rPr>
          <w:b/>
          <w:lang w:eastAsia="ko-KR"/>
        </w:rPr>
        <w:t>2</w:t>
      </w:r>
      <w:r w:rsidRPr="00B836BC">
        <w:rPr>
          <w:b/>
          <w:lang w:eastAsia="ko-KR"/>
        </w:rPr>
        <w:t>:</w:t>
      </w:r>
      <w:r w:rsidRPr="00B836BC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T</w:t>
      </w:r>
      <w:r w:rsidRPr="00B836BC">
        <w:rPr>
          <w:b/>
          <w:lang w:eastAsia="ko-KR"/>
        </w:rPr>
        <w:t xml:space="preserve">he proposed solution has following advantages: </w:t>
      </w:r>
    </w:p>
    <w:p w14:paraId="66FC448E" w14:textId="77777777" w:rsidR="007A32FD" w:rsidRPr="00163EFE" w:rsidRDefault="007A32FD" w:rsidP="007A32FD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>
        <w:rPr>
          <w:b/>
          <w:lang w:eastAsia="ko-KR"/>
        </w:rPr>
        <w:t>M</w:t>
      </w:r>
      <w:r w:rsidRPr="00163EFE">
        <w:rPr>
          <w:b/>
          <w:lang w:eastAsia="ko-KR"/>
        </w:rPr>
        <w:t xml:space="preserve">easurement reporting is not required; </w:t>
      </w:r>
    </w:p>
    <w:p w14:paraId="76DEEF7F" w14:textId="77777777" w:rsidR="007A32FD" w:rsidRPr="00B836BC" w:rsidRDefault="007A32FD" w:rsidP="007A32FD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Fast CA/DC setup can be achieved by performing </w:t>
      </w:r>
      <w:proofErr w:type="spellStart"/>
      <w:r w:rsidRPr="00B836BC">
        <w:rPr>
          <w:rFonts w:hint="eastAsia"/>
          <w:b/>
          <w:lang w:eastAsia="ko-KR"/>
        </w:rPr>
        <w:t>SCell</w:t>
      </w:r>
      <w:proofErr w:type="spellEnd"/>
      <w:r w:rsidRPr="00B836BC">
        <w:rPr>
          <w:rFonts w:hint="eastAsia"/>
          <w:b/>
          <w:lang w:eastAsia="ko-KR"/>
        </w:rPr>
        <w:t xml:space="preserve"> configuration </w:t>
      </w:r>
      <w:r w:rsidRPr="00B836BC">
        <w:rPr>
          <w:b/>
          <w:lang w:eastAsia="ko-KR"/>
        </w:rPr>
        <w:t xml:space="preserve">and Random access procedure </w:t>
      </w:r>
      <w:r>
        <w:rPr>
          <w:b/>
          <w:lang w:eastAsia="ko-KR"/>
        </w:rPr>
        <w:t>upon</w:t>
      </w:r>
      <w:r w:rsidRPr="00B836BC">
        <w:rPr>
          <w:b/>
          <w:lang w:eastAsia="ko-KR"/>
        </w:rPr>
        <w:t xml:space="preserve"> rece</w:t>
      </w:r>
      <w:r>
        <w:rPr>
          <w:b/>
          <w:lang w:eastAsia="ko-KR"/>
        </w:rPr>
        <w:t>iving of</w:t>
      </w:r>
      <w:r w:rsidRPr="00B836BC">
        <w:rPr>
          <w:b/>
          <w:lang w:eastAsia="ko-KR"/>
        </w:rPr>
        <w:t xml:space="preserve"> </w:t>
      </w:r>
      <w:proofErr w:type="spellStart"/>
      <w:r w:rsidRPr="00B836BC">
        <w:rPr>
          <w:b/>
          <w:i/>
          <w:lang w:eastAsia="ko-KR"/>
        </w:rPr>
        <w:t>RRCResume</w:t>
      </w:r>
      <w:proofErr w:type="spellEnd"/>
      <w:r>
        <w:rPr>
          <w:b/>
          <w:lang w:eastAsia="ko-KR"/>
        </w:rPr>
        <w:t xml:space="preserve"> message;</w:t>
      </w:r>
    </w:p>
    <w:p w14:paraId="6196DB43" w14:textId="77777777" w:rsidR="007A32FD" w:rsidRPr="00B836BC" w:rsidRDefault="007A32FD" w:rsidP="007A32FD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 w:rsidRPr="00B836BC">
        <w:rPr>
          <w:b/>
          <w:lang w:eastAsia="ko-KR"/>
        </w:rPr>
        <w:t>I</w:t>
      </w:r>
      <w:r w:rsidRPr="00B836BC">
        <w:rPr>
          <w:rFonts w:hint="eastAsia"/>
          <w:b/>
          <w:lang w:eastAsia="ko-KR"/>
        </w:rPr>
        <w:t xml:space="preserve">dle </w:t>
      </w:r>
      <w:r w:rsidRPr="00B836BC">
        <w:rPr>
          <w:b/>
          <w:lang w:eastAsia="ko-KR"/>
        </w:rPr>
        <w:t>measurement configuration</w:t>
      </w:r>
      <w:r>
        <w:rPr>
          <w:b/>
          <w:lang w:eastAsia="ko-KR"/>
        </w:rPr>
        <w:t xml:space="preserve"> used in LTE-15 </w:t>
      </w:r>
      <w:proofErr w:type="spellStart"/>
      <w:r>
        <w:rPr>
          <w:b/>
          <w:lang w:eastAsia="ko-KR"/>
        </w:rPr>
        <w:t>euCA</w:t>
      </w:r>
      <w:proofErr w:type="spellEnd"/>
      <w:r w:rsidRPr="00B836BC">
        <w:rPr>
          <w:b/>
          <w:lang w:eastAsia="ko-KR"/>
        </w:rPr>
        <w:t xml:space="preserve"> can be reused;</w:t>
      </w:r>
    </w:p>
    <w:p w14:paraId="73668A8E" w14:textId="77777777" w:rsidR="007A32FD" w:rsidRDefault="007A32FD" w:rsidP="007A32FD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 w:rsidRPr="00163EFE">
        <w:rPr>
          <w:b/>
          <w:lang w:eastAsia="ko-KR"/>
        </w:rPr>
        <w:t>Indications used in i</w:t>
      </w:r>
      <w:r w:rsidRPr="00163EFE">
        <w:rPr>
          <w:rFonts w:hint="eastAsia"/>
          <w:b/>
          <w:lang w:eastAsia="ko-KR"/>
        </w:rPr>
        <w:t xml:space="preserve">dle </w:t>
      </w:r>
      <w:r w:rsidRPr="00163EFE">
        <w:rPr>
          <w:b/>
          <w:lang w:eastAsia="ko-KR"/>
        </w:rPr>
        <w:t xml:space="preserve">measurement (e.g. availability indication, measure request indication) </w:t>
      </w:r>
      <w:r>
        <w:rPr>
          <w:b/>
          <w:lang w:eastAsia="ko-KR"/>
        </w:rPr>
        <w:t>are not</w:t>
      </w:r>
      <w:r w:rsidRPr="00B836BC">
        <w:rPr>
          <w:b/>
          <w:lang w:eastAsia="ko-KR"/>
        </w:rPr>
        <w:t xml:space="preserve"> need</w:t>
      </w:r>
      <w:r>
        <w:rPr>
          <w:b/>
          <w:lang w:eastAsia="ko-KR"/>
        </w:rPr>
        <w:t>ed</w:t>
      </w:r>
      <w:r w:rsidRPr="00B836BC">
        <w:rPr>
          <w:b/>
          <w:lang w:eastAsia="ko-KR"/>
        </w:rPr>
        <w:t>;</w:t>
      </w:r>
      <w:r>
        <w:rPr>
          <w:b/>
          <w:lang w:eastAsia="ko-KR"/>
        </w:rPr>
        <w:t xml:space="preserve"> and</w:t>
      </w:r>
    </w:p>
    <w:p w14:paraId="3FDE5509" w14:textId="77777777" w:rsidR="007A32FD" w:rsidRPr="00B836BC" w:rsidRDefault="007A32FD" w:rsidP="007A32FD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 impact in MSG from 1 to 4 is required and additional several bits are only required in MSG 5. </w:t>
      </w:r>
    </w:p>
    <w:p w14:paraId="56B6432F" w14:textId="1A869A96" w:rsidR="007A32FD" w:rsidRPr="007A32FD" w:rsidRDefault="007A32FD" w:rsidP="007A32FD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rom </w:t>
      </w:r>
      <w:r>
        <w:rPr>
          <w:lang w:eastAsia="ko-KR"/>
        </w:rPr>
        <w:t xml:space="preserve">the observation 1 and 2, </w:t>
      </w:r>
      <w:r w:rsidR="00944E8E">
        <w:rPr>
          <w:lang w:eastAsia="ko-KR"/>
        </w:rPr>
        <w:t>all</w:t>
      </w:r>
      <w:r>
        <w:rPr>
          <w:lang w:eastAsia="ko-KR"/>
        </w:rPr>
        <w:t xml:space="preserve"> solution</w:t>
      </w:r>
      <w:r w:rsidR="00944E8E">
        <w:rPr>
          <w:lang w:eastAsia="ko-KR"/>
        </w:rPr>
        <w:t>s for RRC inactive mode</w:t>
      </w:r>
      <w:r>
        <w:rPr>
          <w:lang w:eastAsia="ko-KR"/>
        </w:rPr>
        <w:t xml:space="preserve"> can be differentiated depending on whether MR is required or not and whether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 in the UE is used or not. Thus, we can discuss the proposed solution and the solutions addressed in [1] separately. </w:t>
      </w:r>
    </w:p>
    <w:p w14:paraId="293C3DF0" w14:textId="14C91C27" w:rsidR="007A32FD" w:rsidRPr="00B836BC" w:rsidRDefault="007A32FD" w:rsidP="007A32FD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B836BC">
        <w:rPr>
          <w:rFonts w:hint="eastAsia"/>
          <w:b/>
          <w:lang w:eastAsia="ko-KR"/>
        </w:rPr>
        <w:t xml:space="preserve">: RAN2 </w:t>
      </w:r>
      <w:r>
        <w:rPr>
          <w:b/>
          <w:lang w:eastAsia="ko-KR"/>
        </w:rPr>
        <w:t xml:space="preserve">discuss </w:t>
      </w:r>
      <w:r w:rsidRPr="00B836BC">
        <w:rPr>
          <w:b/>
          <w:lang w:eastAsia="ko-KR"/>
        </w:rPr>
        <w:t xml:space="preserve">the </w:t>
      </w:r>
      <w:r w:rsidRPr="00B836BC">
        <w:rPr>
          <w:rFonts w:hint="eastAsia"/>
          <w:b/>
          <w:lang w:eastAsia="ko-KR"/>
        </w:rPr>
        <w:t>proposed solution</w:t>
      </w:r>
      <w:r>
        <w:rPr>
          <w:b/>
          <w:lang w:eastAsia="ko-KR"/>
        </w:rPr>
        <w:t xml:space="preserve"> for RRC inactive mode separately from solutions addressed in email discussion. </w:t>
      </w:r>
    </w:p>
    <w:p w14:paraId="24FB533B" w14:textId="7AC69C01" w:rsidR="00D22876" w:rsidRPr="00D22876" w:rsidRDefault="00944E8E" w:rsidP="00EC74BF">
      <w:pPr>
        <w:spacing w:after="180" w:line="240" w:lineRule="auto"/>
        <w:jc w:val="left"/>
        <w:rPr>
          <w:b/>
          <w:lang w:eastAsia="ko-KR"/>
        </w:rPr>
      </w:pPr>
      <w:r>
        <w:rPr>
          <w:lang w:eastAsia="ko-KR"/>
        </w:rPr>
        <w:t xml:space="preserve">One of key features in proposed solution is to use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 in the UE at step 3. Fast CA/DC setup is able to be supported by using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 in the UE from the time receiving MSG4. As specified in Step 3</w:t>
      </w:r>
      <w:r>
        <w:rPr>
          <w:rFonts w:hint="eastAsia"/>
          <w:lang w:eastAsia="ko-KR"/>
        </w:rPr>
        <w:t>a</w:t>
      </w:r>
      <w:r>
        <w:rPr>
          <w:lang w:eastAsia="ko-KR"/>
        </w:rPr>
        <w:t>,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configuration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(s) have been stored in UE inactive AS Context or is provided in RRC message. Thus, </w:t>
      </w:r>
      <w:r w:rsidR="00EC74BF">
        <w:rPr>
          <w:lang w:eastAsia="ko-KR"/>
        </w:rPr>
        <w:t xml:space="preserve">to support the proposed solution, at least one of options specified in Step 3a should be supported. </w:t>
      </w:r>
    </w:p>
    <w:p w14:paraId="69E3C9F0" w14:textId="18BE76E6" w:rsidR="00CF2AEE" w:rsidRDefault="00CF2AEE" w:rsidP="00CF2AEE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Proposal</w:t>
      </w:r>
      <w:r w:rsidR="00EC74BF">
        <w:rPr>
          <w:b/>
          <w:lang w:eastAsia="ko-KR"/>
        </w:rPr>
        <w:t xml:space="preserve"> 2</w:t>
      </w:r>
      <w:r w:rsidRPr="00B836BC">
        <w:rPr>
          <w:rFonts w:hint="eastAsia"/>
          <w:b/>
          <w:lang w:eastAsia="ko-KR"/>
        </w:rPr>
        <w:t xml:space="preserve">: </w:t>
      </w:r>
      <w:r w:rsidR="00EC74BF">
        <w:rPr>
          <w:b/>
          <w:lang w:eastAsia="ko-KR"/>
        </w:rPr>
        <w:t>T</w:t>
      </w:r>
      <w:r>
        <w:rPr>
          <w:b/>
          <w:lang w:eastAsia="ko-KR"/>
        </w:rPr>
        <w:t xml:space="preserve">o support </w:t>
      </w:r>
      <w:r w:rsidRPr="00B836BC">
        <w:rPr>
          <w:b/>
          <w:lang w:eastAsia="ko-KR"/>
        </w:rPr>
        <w:t xml:space="preserve">the </w:t>
      </w:r>
      <w:r w:rsidRPr="00B836BC">
        <w:rPr>
          <w:rFonts w:hint="eastAsia"/>
          <w:b/>
          <w:lang w:eastAsia="ko-KR"/>
        </w:rPr>
        <w:t>proposed solution</w:t>
      </w:r>
      <w:r>
        <w:rPr>
          <w:b/>
          <w:lang w:eastAsia="ko-KR"/>
        </w:rPr>
        <w:t xml:space="preserve"> for RRC inactive mode, RAN2 agree </w:t>
      </w:r>
      <w:r w:rsidR="00EC74BF">
        <w:rPr>
          <w:b/>
          <w:lang w:eastAsia="ko-KR"/>
        </w:rPr>
        <w:t>at least one of options in below:</w:t>
      </w:r>
    </w:p>
    <w:p w14:paraId="2465E010" w14:textId="24C339D3" w:rsidR="00CF2AEE" w:rsidRDefault="00CF2AEE" w:rsidP="00CF2AEE">
      <w:pPr>
        <w:pStyle w:val="a6"/>
        <w:numPr>
          <w:ilvl w:val="0"/>
          <w:numId w:val="38"/>
        </w:numPr>
        <w:ind w:leftChars="0"/>
        <w:rPr>
          <w:b/>
          <w:lang w:eastAsia="ko-KR"/>
        </w:rPr>
      </w:pPr>
      <w:r>
        <w:rPr>
          <w:b/>
          <w:lang w:eastAsia="ko-KR"/>
        </w:rPr>
        <w:t>T</w:t>
      </w:r>
      <w:r w:rsidRPr="00CF2AEE">
        <w:rPr>
          <w:b/>
          <w:lang w:eastAsia="ko-KR"/>
        </w:rPr>
        <w:t xml:space="preserve">he UE </w:t>
      </w:r>
      <w:r w:rsidR="00200489">
        <w:rPr>
          <w:b/>
          <w:lang w:eastAsia="ko-KR"/>
        </w:rPr>
        <w:t xml:space="preserve">and the network </w:t>
      </w:r>
      <w:r w:rsidRPr="00CF2AEE">
        <w:rPr>
          <w:b/>
          <w:lang w:eastAsia="ko-KR"/>
        </w:rPr>
        <w:t xml:space="preserve">keep </w:t>
      </w:r>
      <w:r w:rsidR="00200489">
        <w:rPr>
          <w:b/>
          <w:lang w:eastAsia="ko-KR"/>
        </w:rPr>
        <w:t xml:space="preserve">MCG or SCG </w:t>
      </w:r>
      <w:proofErr w:type="spellStart"/>
      <w:r w:rsidRPr="00CF2AEE">
        <w:rPr>
          <w:b/>
          <w:lang w:eastAsia="ko-KR"/>
        </w:rPr>
        <w:t>SCell</w:t>
      </w:r>
      <w:proofErr w:type="spellEnd"/>
      <w:r w:rsidRPr="00CF2AEE">
        <w:rPr>
          <w:b/>
          <w:lang w:eastAsia="ko-KR"/>
        </w:rPr>
        <w:t xml:space="preserve"> configurations</w:t>
      </w:r>
      <w:r w:rsidR="00200489">
        <w:rPr>
          <w:b/>
          <w:lang w:eastAsia="ko-KR"/>
        </w:rPr>
        <w:t xml:space="preserve"> during </w:t>
      </w:r>
      <w:r>
        <w:rPr>
          <w:b/>
          <w:lang w:eastAsia="ko-KR"/>
        </w:rPr>
        <w:t>transition from RRC inactive to RRC Connected mode; and/or</w:t>
      </w:r>
    </w:p>
    <w:p w14:paraId="78AFA784" w14:textId="153B8AEF" w:rsidR="00CF2AEE" w:rsidRPr="00CF2AEE" w:rsidRDefault="00CF2AEE" w:rsidP="00CF2AEE">
      <w:pPr>
        <w:pStyle w:val="a6"/>
        <w:numPr>
          <w:ilvl w:val="0"/>
          <w:numId w:val="38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The network </w:t>
      </w:r>
      <w:r w:rsidR="00200489">
        <w:rPr>
          <w:b/>
          <w:lang w:eastAsia="ko-KR"/>
        </w:rPr>
        <w:t xml:space="preserve">can </w:t>
      </w:r>
      <w:r>
        <w:rPr>
          <w:b/>
          <w:lang w:eastAsia="ko-KR"/>
        </w:rPr>
        <w:t xml:space="preserve">include </w:t>
      </w:r>
      <w:r w:rsidR="00200489">
        <w:rPr>
          <w:b/>
          <w:lang w:eastAsia="ko-KR"/>
        </w:rPr>
        <w:t xml:space="preserve">SCG </w:t>
      </w:r>
      <w:proofErr w:type="spellStart"/>
      <w:r w:rsidRPr="00CF2AEE">
        <w:rPr>
          <w:b/>
          <w:lang w:eastAsia="ko-KR"/>
        </w:rPr>
        <w:t>SCell</w:t>
      </w:r>
      <w:proofErr w:type="spellEnd"/>
      <w:r w:rsidRPr="00CF2AEE">
        <w:rPr>
          <w:b/>
          <w:lang w:eastAsia="ko-KR"/>
        </w:rPr>
        <w:t xml:space="preserve"> configurations</w:t>
      </w:r>
      <w:r>
        <w:rPr>
          <w:b/>
          <w:lang w:eastAsia="ko-KR"/>
        </w:rPr>
        <w:t xml:space="preserve"> in </w:t>
      </w:r>
      <w:proofErr w:type="spellStart"/>
      <w:r w:rsidRPr="00CF2AEE">
        <w:rPr>
          <w:b/>
          <w:i/>
          <w:lang w:eastAsia="ko-KR"/>
        </w:rPr>
        <w:t>RRCResume</w:t>
      </w:r>
      <w:proofErr w:type="spellEnd"/>
      <w:r>
        <w:rPr>
          <w:b/>
          <w:lang w:eastAsia="ko-KR"/>
        </w:rPr>
        <w:t xml:space="preserve"> message.</w:t>
      </w:r>
    </w:p>
    <w:p w14:paraId="23780894" w14:textId="37E6AD1C" w:rsidR="00EC74BF" w:rsidRPr="00EC74BF" w:rsidRDefault="00EC74BF" w:rsidP="00EC74BF">
      <w:pPr>
        <w:spacing w:after="180" w:line="240" w:lineRule="auto"/>
        <w:jc w:val="left"/>
        <w:rPr>
          <w:lang w:eastAsia="ko-KR"/>
        </w:rPr>
      </w:pPr>
      <w:r w:rsidRPr="00EC74BF">
        <w:rPr>
          <w:rFonts w:hint="eastAsia"/>
          <w:lang w:eastAsia="ko-KR"/>
        </w:rPr>
        <w:t>As</w:t>
      </w:r>
      <w:r>
        <w:rPr>
          <w:lang w:eastAsia="ko-KR"/>
        </w:rPr>
        <w:t xml:space="preserve"> seen in the advantages of the proposed solution specified in observation 3, fast CA/DA setup with efficient and low latency configuration signalling and without measurement reporting can be achieved with the proposed solution. </w:t>
      </w:r>
    </w:p>
    <w:p w14:paraId="3AD41E90" w14:textId="2ACF6F44" w:rsidR="00CF2AEE" w:rsidRPr="00CF2AEE" w:rsidRDefault="00EC74BF" w:rsidP="004043A9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lastRenderedPageBreak/>
        <w:t>Proposal</w:t>
      </w:r>
      <w:r>
        <w:rPr>
          <w:b/>
          <w:lang w:eastAsia="ko-KR"/>
        </w:rPr>
        <w:t xml:space="preserve"> 3</w:t>
      </w:r>
      <w:r w:rsidRPr="00B836BC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RAN2 agree the proposed solution to achieve </w:t>
      </w:r>
      <w:r w:rsidRPr="00EC74BF">
        <w:rPr>
          <w:b/>
          <w:lang w:eastAsia="ko-KR"/>
        </w:rPr>
        <w:t>fast CA/DA setup with efficient and low latency configuration signalling and without measurement reporting</w:t>
      </w:r>
      <w:r>
        <w:rPr>
          <w:b/>
          <w:lang w:eastAsia="ko-KR"/>
        </w:rPr>
        <w:t xml:space="preserve">. </w:t>
      </w:r>
    </w:p>
    <w:bookmarkEnd w:id="2"/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F17D3EF" w14:textId="50F29FAA" w:rsidR="00EC74BF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A470DA">
        <w:t>provided observation</w:t>
      </w:r>
      <w:r w:rsidR="007D4EA9">
        <w:t>s</w:t>
      </w:r>
      <w:r w:rsidR="00A470DA">
        <w:t xml:space="preserve"> </w:t>
      </w:r>
      <w:r w:rsidR="00690DC3">
        <w:t xml:space="preserve">and proposals for </w:t>
      </w:r>
      <w:r w:rsidR="00EC74BF">
        <w:rPr>
          <w:lang w:eastAsia="ko-KR"/>
        </w:rPr>
        <w:t>new early measurement procedure without reporting</w:t>
      </w:r>
      <w:r w:rsidR="00EC74BF">
        <w:rPr>
          <w:rFonts w:hint="eastAsia"/>
          <w:lang w:eastAsia="ko-KR"/>
        </w:rPr>
        <w:t xml:space="preserve"> </w:t>
      </w:r>
      <w:r w:rsidR="00EC74BF">
        <w:rPr>
          <w:lang w:eastAsia="ko-KR"/>
        </w:rPr>
        <w:t xml:space="preserve">for </w:t>
      </w:r>
      <w:r w:rsidR="00EC74BF">
        <w:rPr>
          <w:rFonts w:hint="eastAsia"/>
          <w:lang w:eastAsia="ko-KR"/>
        </w:rPr>
        <w:t>RRC inactive mode</w:t>
      </w:r>
      <w:r w:rsidR="00EC74BF">
        <w:rPr>
          <w:lang w:eastAsia="ko-KR"/>
        </w:rPr>
        <w:t xml:space="preserve"> </w:t>
      </w:r>
      <w:r w:rsidR="00EC74BF" w:rsidRPr="00EC74BF">
        <w:rPr>
          <w:lang w:eastAsia="ko-KR"/>
        </w:rPr>
        <w:t>to achieve fast CA/DA setup with efficient and low latency configuration signalling</w:t>
      </w:r>
      <w:r w:rsidR="00690DC3">
        <w:rPr>
          <w:lang w:eastAsia="ko-KR"/>
        </w:rPr>
        <w:t xml:space="preserve"> as follows:</w:t>
      </w:r>
    </w:p>
    <w:p w14:paraId="030857EB" w14:textId="77777777" w:rsidR="00D22876" w:rsidRDefault="00D22876" w:rsidP="00D22876">
      <w:pPr>
        <w:rPr>
          <w:b/>
        </w:rPr>
      </w:pPr>
      <w:r w:rsidRPr="00CF2AEE">
        <w:rPr>
          <w:b/>
        </w:rPr>
        <w:t xml:space="preserve">Observation 1: </w:t>
      </w:r>
      <w:r>
        <w:rPr>
          <w:b/>
        </w:rPr>
        <w:t>A</w:t>
      </w:r>
      <w:r w:rsidRPr="00CF2AEE">
        <w:rPr>
          <w:b/>
        </w:rPr>
        <w:t>ll solutions for RRC inactive mode</w:t>
      </w:r>
      <w:r>
        <w:rPr>
          <w:b/>
        </w:rPr>
        <w:t xml:space="preserve"> in email discussion</w:t>
      </w:r>
      <w:r w:rsidRPr="00CF2AEE">
        <w:rPr>
          <w:b/>
        </w:rPr>
        <w:t xml:space="preserve"> requires measurement reporting (MR) from the UE. </w:t>
      </w:r>
    </w:p>
    <w:p w14:paraId="4CD158A3" w14:textId="77777777" w:rsidR="00EC74BF" w:rsidRPr="00B836BC" w:rsidRDefault="00EC74BF" w:rsidP="00EC74BF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B836BC">
        <w:rPr>
          <w:b/>
          <w:lang w:eastAsia="ko-KR"/>
        </w:rPr>
        <w:t>:</w:t>
      </w:r>
      <w:r w:rsidRPr="00B836BC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T</w:t>
      </w:r>
      <w:r w:rsidRPr="00B836BC">
        <w:rPr>
          <w:b/>
          <w:lang w:eastAsia="ko-KR"/>
        </w:rPr>
        <w:t xml:space="preserve">he proposed solution has following advantages: </w:t>
      </w:r>
    </w:p>
    <w:p w14:paraId="16424C52" w14:textId="77777777" w:rsidR="00EC74BF" w:rsidRPr="00163EFE" w:rsidRDefault="00EC74BF" w:rsidP="00EC74BF">
      <w:pPr>
        <w:pStyle w:val="a6"/>
        <w:numPr>
          <w:ilvl w:val="0"/>
          <w:numId w:val="41"/>
        </w:numPr>
        <w:ind w:leftChars="0"/>
        <w:rPr>
          <w:b/>
          <w:lang w:eastAsia="ko-KR"/>
        </w:rPr>
      </w:pPr>
      <w:r>
        <w:rPr>
          <w:b/>
          <w:lang w:eastAsia="ko-KR"/>
        </w:rPr>
        <w:t>M</w:t>
      </w:r>
      <w:r w:rsidRPr="00163EFE">
        <w:rPr>
          <w:b/>
          <w:lang w:eastAsia="ko-KR"/>
        </w:rPr>
        <w:t xml:space="preserve">easurement reporting is not required; </w:t>
      </w:r>
    </w:p>
    <w:p w14:paraId="087696DF" w14:textId="77777777" w:rsidR="00EC74BF" w:rsidRPr="00B836BC" w:rsidRDefault="00EC74BF" w:rsidP="00EC74BF">
      <w:pPr>
        <w:pStyle w:val="a6"/>
        <w:numPr>
          <w:ilvl w:val="0"/>
          <w:numId w:val="41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Fast CA/DC setup can be achieved by performing </w:t>
      </w:r>
      <w:proofErr w:type="spellStart"/>
      <w:r w:rsidRPr="00B836BC">
        <w:rPr>
          <w:rFonts w:hint="eastAsia"/>
          <w:b/>
          <w:lang w:eastAsia="ko-KR"/>
        </w:rPr>
        <w:t>SCell</w:t>
      </w:r>
      <w:proofErr w:type="spellEnd"/>
      <w:r w:rsidRPr="00B836BC">
        <w:rPr>
          <w:rFonts w:hint="eastAsia"/>
          <w:b/>
          <w:lang w:eastAsia="ko-KR"/>
        </w:rPr>
        <w:t xml:space="preserve"> configuration </w:t>
      </w:r>
      <w:r w:rsidRPr="00B836BC">
        <w:rPr>
          <w:b/>
          <w:lang w:eastAsia="ko-KR"/>
        </w:rPr>
        <w:t xml:space="preserve">and Random access procedure </w:t>
      </w:r>
      <w:r>
        <w:rPr>
          <w:b/>
          <w:lang w:eastAsia="ko-KR"/>
        </w:rPr>
        <w:t>upon</w:t>
      </w:r>
      <w:r w:rsidRPr="00B836BC">
        <w:rPr>
          <w:b/>
          <w:lang w:eastAsia="ko-KR"/>
        </w:rPr>
        <w:t xml:space="preserve"> rece</w:t>
      </w:r>
      <w:r>
        <w:rPr>
          <w:b/>
          <w:lang w:eastAsia="ko-KR"/>
        </w:rPr>
        <w:t>iving of</w:t>
      </w:r>
      <w:r w:rsidRPr="00B836BC">
        <w:rPr>
          <w:b/>
          <w:lang w:eastAsia="ko-KR"/>
        </w:rPr>
        <w:t xml:space="preserve"> </w:t>
      </w:r>
      <w:proofErr w:type="spellStart"/>
      <w:r w:rsidRPr="00B836BC">
        <w:rPr>
          <w:b/>
          <w:i/>
          <w:lang w:eastAsia="ko-KR"/>
        </w:rPr>
        <w:t>RRCResume</w:t>
      </w:r>
      <w:proofErr w:type="spellEnd"/>
      <w:r>
        <w:rPr>
          <w:b/>
          <w:lang w:eastAsia="ko-KR"/>
        </w:rPr>
        <w:t xml:space="preserve"> message;</w:t>
      </w:r>
    </w:p>
    <w:p w14:paraId="48869B83" w14:textId="77777777" w:rsidR="00EC74BF" w:rsidRPr="00B836BC" w:rsidRDefault="00EC74BF" w:rsidP="00EC74BF">
      <w:pPr>
        <w:pStyle w:val="a6"/>
        <w:numPr>
          <w:ilvl w:val="0"/>
          <w:numId w:val="41"/>
        </w:numPr>
        <w:ind w:leftChars="0"/>
        <w:rPr>
          <w:b/>
          <w:lang w:eastAsia="ko-KR"/>
        </w:rPr>
      </w:pPr>
      <w:r w:rsidRPr="00B836BC">
        <w:rPr>
          <w:b/>
          <w:lang w:eastAsia="ko-KR"/>
        </w:rPr>
        <w:t>I</w:t>
      </w:r>
      <w:r w:rsidRPr="00B836BC">
        <w:rPr>
          <w:rFonts w:hint="eastAsia"/>
          <w:b/>
          <w:lang w:eastAsia="ko-KR"/>
        </w:rPr>
        <w:t xml:space="preserve">dle </w:t>
      </w:r>
      <w:r w:rsidRPr="00B836BC">
        <w:rPr>
          <w:b/>
          <w:lang w:eastAsia="ko-KR"/>
        </w:rPr>
        <w:t>measurement configuration</w:t>
      </w:r>
      <w:r>
        <w:rPr>
          <w:b/>
          <w:lang w:eastAsia="ko-KR"/>
        </w:rPr>
        <w:t xml:space="preserve"> used in LTE-15 </w:t>
      </w:r>
      <w:proofErr w:type="spellStart"/>
      <w:r>
        <w:rPr>
          <w:b/>
          <w:lang w:eastAsia="ko-KR"/>
        </w:rPr>
        <w:t>euCA</w:t>
      </w:r>
      <w:proofErr w:type="spellEnd"/>
      <w:r w:rsidRPr="00B836BC">
        <w:rPr>
          <w:b/>
          <w:lang w:eastAsia="ko-KR"/>
        </w:rPr>
        <w:t xml:space="preserve"> can be reused;</w:t>
      </w:r>
    </w:p>
    <w:p w14:paraId="6F08DAC3" w14:textId="77777777" w:rsidR="00EC74BF" w:rsidRDefault="00EC74BF" w:rsidP="00EC74BF">
      <w:pPr>
        <w:pStyle w:val="a6"/>
        <w:numPr>
          <w:ilvl w:val="0"/>
          <w:numId w:val="41"/>
        </w:numPr>
        <w:ind w:leftChars="0"/>
        <w:rPr>
          <w:b/>
          <w:lang w:eastAsia="ko-KR"/>
        </w:rPr>
      </w:pPr>
      <w:r w:rsidRPr="00163EFE">
        <w:rPr>
          <w:b/>
          <w:lang w:eastAsia="ko-KR"/>
        </w:rPr>
        <w:t>Indications used in i</w:t>
      </w:r>
      <w:r w:rsidRPr="00163EFE">
        <w:rPr>
          <w:rFonts w:hint="eastAsia"/>
          <w:b/>
          <w:lang w:eastAsia="ko-KR"/>
        </w:rPr>
        <w:t xml:space="preserve">dle </w:t>
      </w:r>
      <w:r w:rsidRPr="00163EFE">
        <w:rPr>
          <w:b/>
          <w:lang w:eastAsia="ko-KR"/>
        </w:rPr>
        <w:t xml:space="preserve">measurement (e.g. availability indication, measure request indication) </w:t>
      </w:r>
      <w:r>
        <w:rPr>
          <w:b/>
          <w:lang w:eastAsia="ko-KR"/>
        </w:rPr>
        <w:t>are not</w:t>
      </w:r>
      <w:r w:rsidRPr="00B836BC">
        <w:rPr>
          <w:b/>
          <w:lang w:eastAsia="ko-KR"/>
        </w:rPr>
        <w:t xml:space="preserve"> need</w:t>
      </w:r>
      <w:r>
        <w:rPr>
          <w:b/>
          <w:lang w:eastAsia="ko-KR"/>
        </w:rPr>
        <w:t>ed</w:t>
      </w:r>
      <w:r w:rsidRPr="00B836BC">
        <w:rPr>
          <w:b/>
          <w:lang w:eastAsia="ko-KR"/>
        </w:rPr>
        <w:t>;</w:t>
      </w:r>
      <w:r>
        <w:rPr>
          <w:b/>
          <w:lang w:eastAsia="ko-KR"/>
        </w:rPr>
        <w:t xml:space="preserve"> and</w:t>
      </w:r>
    </w:p>
    <w:p w14:paraId="41BD5371" w14:textId="77777777" w:rsidR="00EC74BF" w:rsidRPr="00B836BC" w:rsidRDefault="00EC74BF" w:rsidP="00EC74BF">
      <w:pPr>
        <w:pStyle w:val="a6"/>
        <w:numPr>
          <w:ilvl w:val="0"/>
          <w:numId w:val="41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 impact in MSG from 1 to 4 is required and additional several bits are only required in MSG 5. </w:t>
      </w:r>
    </w:p>
    <w:p w14:paraId="722171FD" w14:textId="43F84D95" w:rsidR="00D22876" w:rsidRPr="00EC74BF" w:rsidRDefault="00EC74BF" w:rsidP="00D22876">
      <w:pPr>
        <w:rPr>
          <w:b/>
        </w:rPr>
      </w:pPr>
      <w:r w:rsidRPr="00B836BC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B836BC">
        <w:rPr>
          <w:rFonts w:hint="eastAsia"/>
          <w:b/>
          <w:lang w:eastAsia="ko-KR"/>
        </w:rPr>
        <w:t xml:space="preserve">: RAN2 </w:t>
      </w:r>
      <w:r>
        <w:rPr>
          <w:b/>
          <w:lang w:eastAsia="ko-KR"/>
        </w:rPr>
        <w:t xml:space="preserve">discuss </w:t>
      </w:r>
      <w:r w:rsidRPr="00B836BC">
        <w:rPr>
          <w:b/>
          <w:lang w:eastAsia="ko-KR"/>
        </w:rPr>
        <w:t xml:space="preserve">the </w:t>
      </w:r>
      <w:r w:rsidRPr="00B836BC">
        <w:rPr>
          <w:rFonts w:hint="eastAsia"/>
          <w:b/>
          <w:lang w:eastAsia="ko-KR"/>
        </w:rPr>
        <w:t>proposed solution</w:t>
      </w:r>
      <w:r>
        <w:rPr>
          <w:b/>
          <w:lang w:eastAsia="ko-KR"/>
        </w:rPr>
        <w:t xml:space="preserve"> for RRC inactive mode separately from solutions addressed in email discussion. </w:t>
      </w:r>
    </w:p>
    <w:p w14:paraId="63ABE463" w14:textId="77777777" w:rsidR="00EC74BF" w:rsidRDefault="00EC74BF" w:rsidP="00EC74BF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B836BC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To support </w:t>
      </w:r>
      <w:r w:rsidRPr="00B836BC">
        <w:rPr>
          <w:b/>
          <w:lang w:eastAsia="ko-KR"/>
        </w:rPr>
        <w:t xml:space="preserve">the </w:t>
      </w:r>
      <w:r w:rsidRPr="00B836BC">
        <w:rPr>
          <w:rFonts w:hint="eastAsia"/>
          <w:b/>
          <w:lang w:eastAsia="ko-KR"/>
        </w:rPr>
        <w:t>proposed solution</w:t>
      </w:r>
      <w:r>
        <w:rPr>
          <w:b/>
          <w:lang w:eastAsia="ko-KR"/>
        </w:rPr>
        <w:t xml:space="preserve"> for RRC inactive mode, RAN2 agree at least one of options in below:</w:t>
      </w:r>
    </w:p>
    <w:p w14:paraId="546595A3" w14:textId="77777777" w:rsidR="00EC74BF" w:rsidRDefault="00EC74BF" w:rsidP="00EC74BF">
      <w:pPr>
        <w:pStyle w:val="a6"/>
        <w:numPr>
          <w:ilvl w:val="0"/>
          <w:numId w:val="40"/>
        </w:numPr>
        <w:ind w:leftChars="0"/>
        <w:rPr>
          <w:b/>
          <w:lang w:eastAsia="ko-KR"/>
        </w:rPr>
      </w:pPr>
      <w:r>
        <w:rPr>
          <w:b/>
          <w:lang w:eastAsia="ko-KR"/>
        </w:rPr>
        <w:t>T</w:t>
      </w:r>
      <w:r w:rsidRPr="00CF2AEE">
        <w:rPr>
          <w:b/>
          <w:lang w:eastAsia="ko-KR"/>
        </w:rPr>
        <w:t xml:space="preserve">he UE </w:t>
      </w:r>
      <w:r>
        <w:rPr>
          <w:b/>
          <w:lang w:eastAsia="ko-KR"/>
        </w:rPr>
        <w:t xml:space="preserve">and the network </w:t>
      </w:r>
      <w:r w:rsidRPr="00CF2AEE">
        <w:rPr>
          <w:b/>
          <w:lang w:eastAsia="ko-KR"/>
        </w:rPr>
        <w:t xml:space="preserve">keep </w:t>
      </w:r>
      <w:r>
        <w:rPr>
          <w:b/>
          <w:lang w:eastAsia="ko-KR"/>
        </w:rPr>
        <w:t xml:space="preserve">MCG or SCG </w:t>
      </w:r>
      <w:proofErr w:type="spellStart"/>
      <w:r w:rsidRPr="00CF2AEE">
        <w:rPr>
          <w:b/>
          <w:lang w:eastAsia="ko-KR"/>
        </w:rPr>
        <w:t>SCell</w:t>
      </w:r>
      <w:proofErr w:type="spellEnd"/>
      <w:r w:rsidRPr="00CF2AEE">
        <w:rPr>
          <w:b/>
          <w:lang w:eastAsia="ko-KR"/>
        </w:rPr>
        <w:t xml:space="preserve"> configurations</w:t>
      </w:r>
      <w:r>
        <w:rPr>
          <w:b/>
          <w:lang w:eastAsia="ko-KR"/>
        </w:rPr>
        <w:t xml:space="preserve"> during transition from RRC inactive to RRC Connected mode; and/or</w:t>
      </w:r>
    </w:p>
    <w:p w14:paraId="7C0B96FA" w14:textId="490461E6" w:rsidR="00EC74BF" w:rsidRPr="00EC74BF" w:rsidRDefault="00EC74BF" w:rsidP="00B14E1B">
      <w:pPr>
        <w:pStyle w:val="a6"/>
        <w:numPr>
          <w:ilvl w:val="0"/>
          <w:numId w:val="40"/>
        </w:numPr>
        <w:ind w:leftChars="0"/>
        <w:rPr>
          <w:b/>
        </w:rPr>
      </w:pPr>
      <w:r w:rsidRPr="00EC74BF">
        <w:rPr>
          <w:b/>
          <w:lang w:eastAsia="ko-KR"/>
        </w:rPr>
        <w:t xml:space="preserve">The network can include SCG </w:t>
      </w:r>
      <w:proofErr w:type="spellStart"/>
      <w:r w:rsidRPr="00EC74BF">
        <w:rPr>
          <w:b/>
          <w:lang w:eastAsia="ko-KR"/>
        </w:rPr>
        <w:t>SCell</w:t>
      </w:r>
      <w:proofErr w:type="spellEnd"/>
      <w:r w:rsidRPr="00EC74BF">
        <w:rPr>
          <w:b/>
          <w:lang w:eastAsia="ko-KR"/>
        </w:rPr>
        <w:t xml:space="preserve"> configurations in </w:t>
      </w:r>
      <w:proofErr w:type="spellStart"/>
      <w:r w:rsidRPr="00EC74BF">
        <w:rPr>
          <w:b/>
          <w:i/>
          <w:lang w:eastAsia="ko-KR"/>
        </w:rPr>
        <w:t>RRCResume</w:t>
      </w:r>
      <w:proofErr w:type="spellEnd"/>
      <w:r w:rsidRPr="00EC74BF">
        <w:rPr>
          <w:b/>
          <w:lang w:eastAsia="ko-KR"/>
        </w:rPr>
        <w:t xml:space="preserve"> message.</w:t>
      </w:r>
    </w:p>
    <w:p w14:paraId="09DB6212" w14:textId="77777777" w:rsidR="00EC74BF" w:rsidRPr="00CF2AEE" w:rsidRDefault="00EC74BF" w:rsidP="00EC74BF">
      <w:pPr>
        <w:rPr>
          <w:b/>
          <w:lang w:eastAsia="ko-KR"/>
        </w:rPr>
      </w:pPr>
      <w:r w:rsidRPr="00B836BC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3</w:t>
      </w:r>
      <w:r w:rsidRPr="00B836BC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RAN2 agree the proposed solution to achieve </w:t>
      </w:r>
      <w:r w:rsidRPr="00EC74BF">
        <w:rPr>
          <w:b/>
          <w:lang w:eastAsia="ko-KR"/>
        </w:rPr>
        <w:t>fast CA/DA setup with efficient and low latency configuration signalling and without measurement reporting</w:t>
      </w:r>
      <w:r>
        <w:rPr>
          <w:b/>
          <w:lang w:eastAsia="ko-KR"/>
        </w:rPr>
        <w:t xml:space="preserve">. 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Reference</w:t>
      </w:r>
      <w:r w:rsidR="000C32DF">
        <w:rPr>
          <w:lang w:val="en-US"/>
        </w:rPr>
        <w:t>s</w:t>
      </w:r>
    </w:p>
    <w:p w14:paraId="21805628" w14:textId="6808E0F7" w:rsidR="00D52D7A" w:rsidRPr="00D52D7A" w:rsidRDefault="000C32DF" w:rsidP="00D52D7A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9934CA" w:rsidRPr="009934CA">
        <w:rPr>
          <w:rFonts w:eastAsia="맑은 고딕"/>
          <w:iCs/>
          <w:lang w:eastAsia="ko-KR"/>
        </w:rPr>
        <w:t>R</w:t>
      </w:r>
      <w:r w:rsidR="00D52D7A">
        <w:rPr>
          <w:rFonts w:eastAsia="맑은 고딕"/>
          <w:iCs/>
          <w:lang w:eastAsia="ko-KR"/>
        </w:rPr>
        <w:t>2</w:t>
      </w:r>
      <w:r w:rsidR="009934CA" w:rsidRPr="009934CA">
        <w:rPr>
          <w:rFonts w:eastAsia="맑은 고딕"/>
          <w:iCs/>
          <w:lang w:eastAsia="ko-KR"/>
        </w:rPr>
        <w:t>-1</w:t>
      </w:r>
      <w:r w:rsidR="00D52D7A">
        <w:rPr>
          <w:rFonts w:eastAsia="맑은 고딕"/>
          <w:iCs/>
          <w:lang w:eastAsia="ko-KR"/>
        </w:rPr>
        <w:t>9xxxx</w:t>
      </w:r>
      <w:r w:rsidR="009934CA">
        <w:rPr>
          <w:rFonts w:eastAsia="맑은 고딕"/>
          <w:iCs/>
          <w:lang w:eastAsia="ko-KR"/>
        </w:rPr>
        <w:t>,</w:t>
      </w:r>
      <w:r w:rsidR="00D52D7A">
        <w:rPr>
          <w:rFonts w:eastAsia="맑은 고딕"/>
          <w:iCs/>
          <w:lang w:eastAsia="ko-KR"/>
        </w:rPr>
        <w:t xml:space="preserve"> email discussion </w:t>
      </w:r>
      <w:r w:rsidR="00D52D7A" w:rsidRPr="00D52D7A">
        <w:rPr>
          <w:rFonts w:eastAsia="맑은 고딕"/>
          <w:iCs/>
          <w:lang w:eastAsia="ko-KR"/>
        </w:rPr>
        <w:t>[103bis#53</w:t>
      </w:r>
      <w:proofErr w:type="gramStart"/>
      <w:r w:rsidR="00D52D7A" w:rsidRPr="00D52D7A">
        <w:rPr>
          <w:rFonts w:eastAsia="맑은 고딕"/>
          <w:iCs/>
          <w:lang w:eastAsia="ko-KR"/>
        </w:rPr>
        <w:t>][</w:t>
      </w:r>
      <w:proofErr w:type="gramEnd"/>
      <w:r w:rsidR="00D52D7A" w:rsidRPr="00D52D7A">
        <w:rPr>
          <w:rFonts w:eastAsia="맑은 고딕"/>
          <w:iCs/>
          <w:lang w:eastAsia="ko-KR"/>
        </w:rPr>
        <w:t>NR/</w:t>
      </w:r>
      <w:proofErr w:type="spellStart"/>
      <w:r w:rsidR="00D52D7A" w:rsidRPr="00D52D7A">
        <w:rPr>
          <w:rFonts w:eastAsia="맑은 고딕"/>
          <w:iCs/>
          <w:lang w:eastAsia="ko-KR"/>
        </w:rPr>
        <w:t>eCA</w:t>
      </w:r>
      <w:proofErr w:type="spellEnd"/>
      <w:r w:rsidR="00D52D7A" w:rsidRPr="00D52D7A">
        <w:rPr>
          <w:rFonts w:eastAsia="맑은 고딕"/>
          <w:iCs/>
          <w:lang w:eastAsia="ko-KR"/>
        </w:rPr>
        <w:t xml:space="preserve">-DC] – </w:t>
      </w:r>
      <w:proofErr w:type="spellStart"/>
      <w:r w:rsidR="00D52D7A" w:rsidRPr="00D52D7A">
        <w:rPr>
          <w:rFonts w:eastAsia="맑은 고딕"/>
          <w:iCs/>
          <w:lang w:eastAsia="ko-KR"/>
        </w:rPr>
        <w:t>Signaling</w:t>
      </w:r>
      <w:proofErr w:type="spellEnd"/>
      <w:r w:rsidR="00D52D7A" w:rsidRPr="00D52D7A">
        <w:rPr>
          <w:rFonts w:eastAsia="맑은 고딕"/>
          <w:iCs/>
          <w:lang w:eastAsia="ko-KR"/>
        </w:rPr>
        <w:t xml:space="preserve">  (Ericsson)</w:t>
      </w:r>
    </w:p>
    <w:p w14:paraId="2A1923D4" w14:textId="77777777" w:rsidR="00D52D7A" w:rsidRPr="00D52D7A" w:rsidRDefault="00D52D7A" w:rsidP="00E56BDF">
      <w:pPr>
        <w:rPr>
          <w:rFonts w:eastAsia="맑은 고딕"/>
          <w:iCs/>
          <w:lang w:eastAsia="ko-KR"/>
        </w:rPr>
      </w:pPr>
    </w:p>
    <w:sectPr w:rsidR="00D52D7A" w:rsidRPr="00D52D7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28824" w14:textId="77777777" w:rsidR="00137677" w:rsidRDefault="00137677">
      <w:pPr>
        <w:spacing w:after="0"/>
      </w:pPr>
      <w:r>
        <w:separator/>
      </w:r>
    </w:p>
  </w:endnote>
  <w:endnote w:type="continuationSeparator" w:id="0">
    <w:p w14:paraId="528019F2" w14:textId="77777777" w:rsidR="00137677" w:rsidRDefault="00137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A3EB0" w:rsidRDefault="007A3EB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6E24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7A3EB0" w:rsidRDefault="007A3EB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0D136" w14:textId="77777777" w:rsidR="00137677" w:rsidRDefault="00137677">
      <w:pPr>
        <w:spacing w:after="0"/>
      </w:pPr>
      <w:r>
        <w:separator/>
      </w:r>
    </w:p>
  </w:footnote>
  <w:footnote w:type="continuationSeparator" w:id="0">
    <w:p w14:paraId="011CE2FD" w14:textId="77777777" w:rsidR="00137677" w:rsidRDefault="001376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6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35"/>
  </w:num>
  <w:num w:numId="4">
    <w:abstractNumId w:val="38"/>
  </w:num>
  <w:num w:numId="5">
    <w:abstractNumId w:val="1"/>
  </w:num>
  <w:num w:numId="6">
    <w:abstractNumId w:val="8"/>
  </w:num>
  <w:num w:numId="7">
    <w:abstractNumId w:val="37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0"/>
  </w:num>
  <w:num w:numId="15">
    <w:abstractNumId w:val="19"/>
  </w:num>
  <w:num w:numId="16">
    <w:abstractNumId w:val="4"/>
  </w:num>
  <w:num w:numId="17">
    <w:abstractNumId w:val="5"/>
  </w:num>
  <w:num w:numId="18">
    <w:abstractNumId w:val="28"/>
  </w:num>
  <w:num w:numId="19">
    <w:abstractNumId w:val="2"/>
  </w:num>
  <w:num w:numId="20">
    <w:abstractNumId w:val="17"/>
  </w:num>
  <w:num w:numId="21">
    <w:abstractNumId w:val="39"/>
  </w:num>
  <w:num w:numId="22">
    <w:abstractNumId w:val="29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5"/>
  </w:num>
  <w:num w:numId="29">
    <w:abstractNumId w:val="22"/>
  </w:num>
  <w:num w:numId="30">
    <w:abstractNumId w:val="30"/>
  </w:num>
  <w:num w:numId="31">
    <w:abstractNumId w:val="21"/>
  </w:num>
  <w:num w:numId="32">
    <w:abstractNumId w:val="32"/>
  </w:num>
  <w:num w:numId="33">
    <w:abstractNumId w:val="40"/>
  </w:num>
  <w:num w:numId="34">
    <w:abstractNumId w:val="27"/>
  </w:num>
  <w:num w:numId="35">
    <w:abstractNumId w:val="18"/>
  </w:num>
  <w:num w:numId="36">
    <w:abstractNumId w:val="33"/>
  </w:num>
  <w:num w:numId="37">
    <w:abstractNumId w:val="26"/>
  </w:num>
  <w:num w:numId="38">
    <w:abstractNumId w:val="31"/>
  </w:num>
  <w:num w:numId="39">
    <w:abstractNumId w:val="24"/>
  </w:num>
  <w:num w:numId="40">
    <w:abstractNumId w:val="36"/>
  </w:num>
  <w:num w:numId="4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02A3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0C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324A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E24B1"/>
    <w:rsid w:val="007E262F"/>
    <w:rsid w:val="007E3A93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374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2EE02-9E5D-4333-A535-9183477B4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</cp:lastModifiedBy>
  <cp:revision>10</cp:revision>
  <dcterms:created xsi:type="dcterms:W3CDTF">2019-03-27T13:21:00Z</dcterms:created>
  <dcterms:modified xsi:type="dcterms:W3CDTF">2019-03-29T06:29:00Z</dcterms:modified>
</cp:coreProperties>
</file>